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LUCREZIA ORLANDO – curriculum vitae breve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4119570</wp:posOffset>
            </wp:positionH>
            <wp:positionV relativeFrom="paragraph">
              <wp:posOffset>114300</wp:posOffset>
            </wp:positionV>
            <wp:extent cx="1997435" cy="2047875"/>
            <wp:effectExtent b="0" l="0" r="0" t="0"/>
            <wp:wrapSquare wrapText="bothSides" distB="114300" distT="114300" distL="114300" distR="11430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20823" l="0" r="1374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97435" cy="2047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after="0" w:line="276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Ha conseguito a pieni voti i diplomi di V.O. e di II livello in clarinetto, presso i Conservatori di Musica “Nino Rota” di Monopoli e “E.R. Duni” di Matera, sotto la guida dei M° G. Mastromarino e A. Tinelli. Si è perfezionata con il M° J.J. Bokun, presso l’Accademia di musica “Karol Lipiskiego” di Wrocław (Polonia) e in Italia con i MM° Palermo, Novelli, Serrapiglio, Cardo e altri illustri clarinettisti. Attualmente studia clarinetto storico con il M° F. Spendolini, presso il Conservatorio di Brescia. Ha vinto vari concorsi internazionali musicali, ha preso parte al progetto Ismez  “Music live-I GIOVANI per I GIOVANI-I giovani in tour”, esibendosi in prestigiosi Conservatori di Musica d’Italia, e allo Youth Exchanges Erasmus+ “I feel good-Music Makes Feelings”, in Croazia. È stato primo clarinetto dell'orchestra OrcheTraPo Erasmus Intensive Programme, dell’orchestra “Nae Leonard” di Galati (Romania) e clarinetto aggiunto dell’Orchestra Metropolitana Città di Bari. Ha preso parte ad un’importante tournée musicale in Giappone con l’Orchestra di Roma. È clarinetto basso del Bazzini Consort, membro di varie associazioni bandistiche, tra cui l’ACM “Ignazio Ciaia” di Fasano (Br) di cui è stata presidente, ed anche di varie formazioni cameristiche, quali il quintetto di fiati Windqueentet. Ha inciso i cd: </w:t>
      </w:r>
      <w:r w:rsidDel="00000000" w:rsidR="00000000" w:rsidRPr="00000000">
        <w:rPr>
          <w:i w:val="1"/>
          <w:sz w:val="24"/>
          <w:szCs w:val="24"/>
          <w:rtl w:val="0"/>
        </w:rPr>
        <w:t xml:space="preserve">Ebanthology </w:t>
      </w:r>
      <w:r w:rsidDel="00000000" w:rsidR="00000000" w:rsidRPr="00000000">
        <w:rPr>
          <w:sz w:val="24"/>
          <w:szCs w:val="24"/>
          <w:rtl w:val="0"/>
        </w:rPr>
        <w:t xml:space="preserve">con il Mediterranée Clarinet Choir; </w:t>
      </w:r>
      <w:r w:rsidDel="00000000" w:rsidR="00000000" w:rsidRPr="00000000">
        <w:rPr>
          <w:i w:val="1"/>
          <w:sz w:val="24"/>
          <w:szCs w:val="24"/>
          <w:rtl w:val="0"/>
        </w:rPr>
        <w:t xml:space="preserve">Antonio Gidiuli, il maestro che stregò la regina d’Italia </w:t>
      </w:r>
      <w:r w:rsidDel="00000000" w:rsidR="00000000" w:rsidRPr="00000000">
        <w:rPr>
          <w:sz w:val="24"/>
          <w:szCs w:val="24"/>
          <w:rtl w:val="0"/>
        </w:rPr>
        <w:t xml:space="preserve">con l’ACM “Ignazio Ciaia”; </w:t>
      </w:r>
      <w:r w:rsidDel="00000000" w:rsidR="00000000" w:rsidRPr="00000000">
        <w:rPr>
          <w:i w:val="1"/>
          <w:sz w:val="24"/>
          <w:szCs w:val="24"/>
          <w:rtl w:val="0"/>
        </w:rPr>
        <w:t xml:space="preserve">Note di Donne - Biennale di musica al Femminile vol.1 </w:t>
      </w:r>
      <w:r w:rsidDel="00000000" w:rsidR="00000000" w:rsidRPr="00000000">
        <w:rPr>
          <w:sz w:val="24"/>
          <w:szCs w:val="24"/>
          <w:rtl w:val="0"/>
        </w:rPr>
        <w:t xml:space="preserve">con Digressione Music. Si forma in didattica musicale, frequentando i corsi sulla metodologia Orff-Schulwerk. È docente di ruolo di clarinetto nella scuola secondaria di I grado. </w:t>
      </w:r>
    </w:p>
    <w:p w:rsidR="00000000" w:rsidDel="00000000" w:rsidP="00000000" w:rsidRDefault="00000000" w:rsidRPr="00000000" w14:paraId="00000003">
      <w:pPr>
        <w:spacing w:after="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1134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fOvVqm760lhPPToToRKy+EjUCw==">CgMxLjA4AHIhMUtlV3hOQlVoMWV4VEFDRThTc01tRURENnFRLUNhOXpo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